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9A" w:rsidRDefault="00B366D4">
      <w:pPr>
        <w:pStyle w:val="Standard"/>
        <w:spacing w:line="236" w:lineRule="atLeast"/>
        <w:jc w:val="center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z w:val="30"/>
          <w:szCs w:val="30"/>
        </w:rPr>
        <w:t>Консультация для родителей</w:t>
      </w:r>
      <w:r w:rsidR="00A95B34">
        <w:rPr>
          <w:rStyle w:val="StrongEmphasis"/>
          <w:rFonts w:ascii="Times New Roman" w:hAnsi="Times New Roman"/>
          <w:color w:val="000000"/>
          <w:sz w:val="30"/>
          <w:szCs w:val="30"/>
        </w:rPr>
        <w:t xml:space="preserve"> «</w:t>
      </w:r>
      <w:r>
        <w:rPr>
          <w:rStyle w:val="StrongEmphasis"/>
          <w:rFonts w:ascii="Times New Roman" w:hAnsi="Times New Roman"/>
          <w:color w:val="000000"/>
          <w:sz w:val="30"/>
          <w:szCs w:val="30"/>
        </w:rPr>
        <w:t>Речевая готовность ребенка к школе</w:t>
      </w:r>
      <w:r w:rsidR="00A95B34">
        <w:rPr>
          <w:rStyle w:val="StrongEmphasis"/>
          <w:rFonts w:ascii="Times New Roman" w:hAnsi="Times New Roman"/>
          <w:color w:val="000000"/>
          <w:sz w:val="30"/>
          <w:szCs w:val="30"/>
        </w:rPr>
        <w:t>»</w:t>
      </w:r>
    </w:p>
    <w:p w:rsidR="00634F9A" w:rsidRDefault="00634F9A">
      <w:pPr>
        <w:pStyle w:val="Standard"/>
        <w:spacing w:line="236" w:lineRule="atLeast"/>
        <w:jc w:val="center"/>
        <w:rPr>
          <w:rFonts w:hint="eastAsia"/>
        </w:rPr>
      </w:pPr>
    </w:p>
    <w:p w:rsidR="00634F9A" w:rsidRDefault="00634F9A">
      <w:pPr>
        <w:pStyle w:val="Standard"/>
        <w:spacing w:line="236" w:lineRule="atLeast"/>
        <w:jc w:val="center"/>
        <w:rPr>
          <w:rFonts w:hint="eastAsia"/>
        </w:rPr>
      </w:pPr>
    </w:p>
    <w:p w:rsidR="00634F9A" w:rsidRDefault="00634F9A">
      <w:pPr>
        <w:pStyle w:val="Standard"/>
        <w:spacing w:line="236" w:lineRule="atLeast"/>
        <w:jc w:val="center"/>
        <w:rPr>
          <w:rFonts w:hint="eastAsia"/>
        </w:rPr>
      </w:pPr>
    </w:p>
    <w:p w:rsidR="00634F9A" w:rsidRDefault="00634F9A">
      <w:pPr>
        <w:pStyle w:val="Standard"/>
        <w:spacing w:line="236" w:lineRule="atLeast"/>
        <w:jc w:val="center"/>
        <w:rPr>
          <w:rFonts w:hint="eastAsia"/>
        </w:rPr>
      </w:pPr>
      <w:bookmarkStart w:id="0" w:name="_GoBack"/>
      <w:bookmarkEnd w:id="0"/>
    </w:p>
    <w:p w:rsidR="00634F9A" w:rsidRDefault="00634F9A">
      <w:pPr>
        <w:pStyle w:val="Standard"/>
        <w:spacing w:line="236" w:lineRule="atLeast"/>
        <w:jc w:val="center"/>
        <w:rPr>
          <w:rFonts w:hint="eastAsia"/>
        </w:rPr>
      </w:pPr>
    </w:p>
    <w:p w:rsidR="00634F9A" w:rsidRDefault="00634F9A">
      <w:pPr>
        <w:pStyle w:val="Standard"/>
        <w:spacing w:line="236" w:lineRule="atLeast"/>
        <w:jc w:val="center"/>
        <w:rPr>
          <w:rFonts w:hint="eastAsia"/>
        </w:rPr>
      </w:pPr>
    </w:p>
    <w:p w:rsidR="00634F9A" w:rsidRDefault="00B366D4">
      <w:pPr>
        <w:pStyle w:val="Standard"/>
        <w:spacing w:line="236" w:lineRule="atLeast"/>
        <w:jc w:val="center"/>
        <w:rPr>
          <w:rFonts w:hint="eastAsia"/>
        </w:rPr>
      </w:pPr>
      <w:r>
        <w:rPr>
          <w:rStyle w:val="StrongEmphasis"/>
          <w:rFonts w:ascii="Trebuchet MS" w:hAnsi="Trebuchet MS"/>
          <w:color w:val="000080"/>
          <w:sz w:val="20"/>
        </w:rPr>
        <w:t xml:space="preserve">                                                                                                </w:t>
      </w:r>
      <w:r>
        <w:rPr>
          <w:rStyle w:val="StrongEmphasis"/>
          <w:rFonts w:ascii="Times New Roman" w:hAnsi="Times New Roman"/>
          <w:color w:val="000000"/>
          <w:sz w:val="26"/>
          <w:szCs w:val="26"/>
        </w:rPr>
        <w:t xml:space="preserve">Подготовила </w:t>
      </w:r>
      <w:r>
        <w:rPr>
          <w:rStyle w:val="StrongEmphasis"/>
          <w:rFonts w:ascii="Times New Roman" w:hAnsi="Times New Roman"/>
          <w:color w:val="000000"/>
          <w:sz w:val="26"/>
          <w:szCs w:val="26"/>
        </w:rPr>
        <w:t>учитель-логопед</w:t>
      </w:r>
    </w:p>
    <w:p w:rsidR="00634F9A" w:rsidRDefault="00B366D4">
      <w:pPr>
        <w:pStyle w:val="Standard"/>
        <w:spacing w:line="236" w:lineRule="atLeast"/>
        <w:jc w:val="center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z w:val="26"/>
          <w:szCs w:val="26"/>
        </w:rPr>
        <w:t xml:space="preserve">                                                                                                 Денисова Д.Н.</w:t>
      </w:r>
    </w:p>
    <w:p w:rsidR="00634F9A" w:rsidRDefault="00634F9A">
      <w:pPr>
        <w:pStyle w:val="Standard"/>
        <w:spacing w:line="236" w:lineRule="atLeast"/>
        <w:jc w:val="center"/>
        <w:rPr>
          <w:rFonts w:hint="eastAsia"/>
        </w:rPr>
      </w:pPr>
    </w:p>
    <w:p w:rsidR="00634F9A" w:rsidRDefault="00634F9A">
      <w:pPr>
        <w:pStyle w:val="Standard"/>
        <w:spacing w:line="236" w:lineRule="atLeast"/>
        <w:jc w:val="center"/>
        <w:rPr>
          <w:rFonts w:hint="eastAsia"/>
        </w:rPr>
      </w:pP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Когда говорят о "готовности к школе", то имеют в виду не отдельные умения и знания, а их определенный набор, в котором присутст</w:t>
      </w:r>
      <w:r>
        <w:rPr>
          <w:rFonts w:ascii="Times New Roman" w:hAnsi="Times New Roman"/>
          <w:color w:val="000000"/>
          <w:sz w:val="28"/>
          <w:szCs w:val="28"/>
        </w:rPr>
        <w:t>вуют все основные компоненты.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>Наша речь – процесс общения, поэтому готовность или неготовность к обучению в школе во многом определяется уровнем речевого развития. </w:t>
      </w:r>
      <w:r>
        <w:rPr>
          <w:rStyle w:val="StrongEmphasis"/>
          <w:rFonts w:ascii="Times New Roman" w:hAnsi="Times New Roman"/>
          <w:color w:val="000000"/>
          <w:sz w:val="28"/>
          <w:szCs w:val="28"/>
        </w:rPr>
        <w:t>Ведь именно, при помощи речи устной и письменной ребенку предстоит усвоить всю систему знани</w:t>
      </w:r>
      <w:r>
        <w:rPr>
          <w:rStyle w:val="StrongEmphasis"/>
          <w:rFonts w:ascii="Times New Roman" w:hAnsi="Times New Roman"/>
          <w:color w:val="000000"/>
          <w:sz w:val="28"/>
          <w:szCs w:val="28"/>
        </w:rPr>
        <w:t>й. </w:t>
      </w:r>
      <w:r>
        <w:rPr>
          <w:rFonts w:ascii="Times New Roman" w:hAnsi="Times New Roman"/>
          <w:color w:val="000000"/>
          <w:sz w:val="28"/>
          <w:szCs w:val="28"/>
        </w:rPr>
        <w:t>Чем лучше у него будет развита речь до поступления в школу, тем быстрее ученик овладеет чтением и письмом.</w:t>
      </w:r>
    </w:p>
    <w:p w:rsidR="00634F9A" w:rsidRDefault="00B366D4">
      <w:pPr>
        <w:pStyle w:val="Textbody"/>
        <w:shd w:val="clear" w:color="auto" w:fill="FFFFFF"/>
        <w:spacing w:after="0" w:line="275" w:lineRule="atLeast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Родителям в первую очередь следует обратить внимание на:</w:t>
      </w:r>
    </w:p>
    <w:p w:rsidR="00634F9A" w:rsidRDefault="00B366D4">
      <w:pPr>
        <w:pStyle w:val="Textbody"/>
        <w:numPr>
          <w:ilvl w:val="0"/>
          <w:numId w:val="1"/>
        </w:numPr>
        <w:spacing w:after="0" w:line="236" w:lineRule="atLeast"/>
        <w:ind w:left="79" w:hanging="360"/>
        <w:rPr>
          <w:rFonts w:hint="eastAsia"/>
        </w:rPr>
      </w:pPr>
      <w:r>
        <w:rPr>
          <w:rStyle w:val="a5"/>
          <w:rFonts w:ascii="Times New Roman" w:hAnsi="Times New Roman"/>
          <w:color w:val="000000"/>
          <w:sz w:val="28"/>
          <w:szCs w:val="28"/>
        </w:rPr>
        <w:t>Правильное произношение всех звуков</w:t>
      </w:r>
    </w:p>
    <w:p w:rsidR="00634F9A" w:rsidRDefault="00B366D4">
      <w:pPr>
        <w:pStyle w:val="Textbody"/>
        <w:numPr>
          <w:ilvl w:val="0"/>
          <w:numId w:val="1"/>
        </w:numPr>
        <w:spacing w:after="0" w:line="236" w:lineRule="atLeast"/>
        <w:ind w:left="79" w:hanging="360"/>
        <w:rPr>
          <w:rFonts w:hint="eastAsia"/>
        </w:rPr>
      </w:pPr>
      <w:r>
        <w:rPr>
          <w:rStyle w:val="a5"/>
          <w:rFonts w:ascii="Times New Roman" w:hAnsi="Times New Roman"/>
          <w:color w:val="000000"/>
          <w:sz w:val="28"/>
          <w:szCs w:val="28"/>
        </w:rPr>
        <w:t>Умение различать звуки речи на слух</w:t>
      </w:r>
    </w:p>
    <w:p w:rsidR="00634F9A" w:rsidRDefault="00B366D4">
      <w:pPr>
        <w:pStyle w:val="Textbody"/>
        <w:numPr>
          <w:ilvl w:val="0"/>
          <w:numId w:val="1"/>
        </w:numPr>
        <w:spacing w:after="0" w:line="236" w:lineRule="atLeast"/>
        <w:ind w:left="79" w:hanging="360"/>
        <w:rPr>
          <w:rFonts w:hint="eastAsia"/>
        </w:rPr>
      </w:pPr>
      <w:r>
        <w:rPr>
          <w:rStyle w:val="a5"/>
          <w:rFonts w:ascii="Times New Roman" w:hAnsi="Times New Roman"/>
          <w:color w:val="000000"/>
          <w:sz w:val="28"/>
          <w:szCs w:val="28"/>
        </w:rPr>
        <w:t>Владение навыками</w:t>
      </w:r>
      <w:r>
        <w:rPr>
          <w:rStyle w:val="a5"/>
          <w:rFonts w:ascii="Times New Roman" w:hAnsi="Times New Roman"/>
          <w:color w:val="000000"/>
          <w:sz w:val="28"/>
          <w:szCs w:val="28"/>
        </w:rPr>
        <w:t xml:space="preserve"> звукового анализа и синтеза</w:t>
      </w:r>
    </w:p>
    <w:p w:rsidR="00634F9A" w:rsidRDefault="00B366D4">
      <w:pPr>
        <w:pStyle w:val="Textbody"/>
        <w:numPr>
          <w:ilvl w:val="0"/>
          <w:numId w:val="1"/>
        </w:numPr>
        <w:spacing w:after="0" w:line="236" w:lineRule="atLeast"/>
        <w:ind w:left="79" w:hanging="360"/>
        <w:rPr>
          <w:rFonts w:hint="eastAsia"/>
        </w:rPr>
      </w:pPr>
      <w:r>
        <w:rPr>
          <w:rStyle w:val="a5"/>
          <w:rFonts w:ascii="Times New Roman" w:hAnsi="Times New Roman"/>
          <w:color w:val="000000"/>
          <w:sz w:val="28"/>
          <w:szCs w:val="28"/>
        </w:rPr>
        <w:t>Словарный запас</w:t>
      </w:r>
    </w:p>
    <w:p w:rsidR="00634F9A" w:rsidRDefault="00B366D4">
      <w:pPr>
        <w:pStyle w:val="Textbody"/>
        <w:numPr>
          <w:ilvl w:val="0"/>
          <w:numId w:val="1"/>
        </w:numPr>
        <w:spacing w:after="0" w:line="236" w:lineRule="atLeast"/>
        <w:ind w:left="79" w:hanging="360"/>
        <w:rPr>
          <w:rFonts w:hint="eastAsia"/>
        </w:rPr>
      </w:pPr>
      <w:proofErr w:type="spellStart"/>
      <w:r>
        <w:rPr>
          <w:rStyle w:val="a5"/>
          <w:rFonts w:ascii="Times New Roman" w:hAnsi="Times New Roman"/>
          <w:color w:val="000000"/>
          <w:sz w:val="28"/>
          <w:szCs w:val="28"/>
        </w:rPr>
        <w:t>Сформированность</w:t>
      </w:r>
      <w:proofErr w:type="spellEnd"/>
      <w:r>
        <w:rPr>
          <w:rStyle w:val="a5"/>
          <w:rFonts w:ascii="Times New Roman" w:hAnsi="Times New Roman"/>
          <w:color w:val="000000"/>
          <w:sz w:val="28"/>
          <w:szCs w:val="28"/>
        </w:rPr>
        <w:t xml:space="preserve"> грамматического строя речи</w:t>
      </w:r>
    </w:p>
    <w:p w:rsidR="00634F9A" w:rsidRDefault="00B366D4">
      <w:pPr>
        <w:pStyle w:val="Textbody"/>
        <w:numPr>
          <w:ilvl w:val="0"/>
          <w:numId w:val="1"/>
        </w:numPr>
        <w:spacing w:after="0" w:line="236" w:lineRule="atLeast"/>
        <w:ind w:left="79" w:hanging="360"/>
        <w:rPr>
          <w:rFonts w:hint="eastAsia"/>
        </w:rPr>
      </w:pPr>
      <w:r>
        <w:rPr>
          <w:rStyle w:val="a5"/>
          <w:rFonts w:ascii="Times New Roman" w:hAnsi="Times New Roman"/>
          <w:color w:val="000000"/>
          <w:sz w:val="28"/>
          <w:szCs w:val="28"/>
        </w:rPr>
        <w:t>Связную речь</w:t>
      </w:r>
    </w:p>
    <w:p w:rsidR="00634F9A" w:rsidRDefault="00B366D4">
      <w:pPr>
        <w:pStyle w:val="Textbody"/>
        <w:numPr>
          <w:ilvl w:val="0"/>
          <w:numId w:val="1"/>
        </w:numPr>
        <w:spacing w:after="0" w:line="236" w:lineRule="atLeast"/>
        <w:ind w:left="79" w:hanging="360"/>
        <w:rPr>
          <w:rFonts w:hint="eastAsia"/>
        </w:rPr>
      </w:pPr>
      <w:r>
        <w:rPr>
          <w:rStyle w:val="a5"/>
          <w:rFonts w:ascii="Times New Roman" w:hAnsi="Times New Roman"/>
          <w:color w:val="000000"/>
          <w:sz w:val="28"/>
          <w:szCs w:val="28"/>
        </w:rPr>
        <w:t>Речевую коммуникацию</w:t>
      </w:r>
    </w:p>
    <w:p w:rsidR="00634F9A" w:rsidRDefault="00B366D4">
      <w:pPr>
        <w:pStyle w:val="Textbody"/>
        <w:numPr>
          <w:ilvl w:val="0"/>
          <w:numId w:val="1"/>
        </w:numPr>
        <w:spacing w:after="0" w:line="236" w:lineRule="atLeast"/>
        <w:ind w:left="79" w:hanging="360"/>
        <w:jc w:val="both"/>
        <w:rPr>
          <w:rFonts w:hint="eastAsia"/>
        </w:rPr>
      </w:pPr>
      <w:r>
        <w:rPr>
          <w:rStyle w:val="a5"/>
          <w:rFonts w:ascii="Times New Roman" w:hAnsi="Times New Roman"/>
          <w:color w:val="000000"/>
          <w:sz w:val="28"/>
          <w:szCs w:val="28"/>
        </w:rPr>
        <w:t>Мелкую моторику рук и психические процессы (память, внимание, мышление, восприятие)</w:t>
      </w: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</w:rPr>
      </w:pPr>
      <w:r>
        <w:rPr>
          <w:rStyle w:val="a5"/>
          <w:rFonts w:ascii="Times New Roman" w:hAnsi="Times New Roman"/>
          <w:b/>
          <w:color w:val="000000"/>
          <w:sz w:val="28"/>
          <w:szCs w:val="28"/>
        </w:rPr>
        <w:t>Звукопроизношение и фонематический слух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норме </w:t>
      </w:r>
      <w:r>
        <w:rPr>
          <w:rFonts w:ascii="Times New Roman" w:hAnsi="Times New Roman"/>
          <w:color w:val="000000"/>
          <w:sz w:val="28"/>
          <w:szCs w:val="28"/>
        </w:rPr>
        <w:t xml:space="preserve">вся звуковая сторона речи должна быть усвоена ребёнком полностью к 5 – 6 годам. К этому возрасту ребёнок должен уметь различать звуки на слух и в произношении. Приходя в школу, он должен отчётливо произносить звуки в различных словах, во фразовой речи, не </w:t>
      </w:r>
      <w:r>
        <w:rPr>
          <w:rFonts w:ascii="Times New Roman" w:hAnsi="Times New Roman"/>
          <w:color w:val="000000"/>
          <w:sz w:val="28"/>
          <w:szCs w:val="28"/>
        </w:rPr>
        <w:t>должен их пропускать, искажать, заменять другими.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margin">
              <wp:align>top</wp:align>
            </wp:positionV>
            <wp:extent cx="889559" cy="1180440"/>
            <wp:effectExtent l="0" t="0" r="5791" b="660"/>
            <wp:wrapSquare wrapText="right"/>
            <wp:docPr id="1" name="Изображение1" title="1.png - 313.39 K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559" cy="11804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/>
          <w:b/>
          <w:color w:val="000000"/>
          <w:sz w:val="28"/>
          <w:szCs w:val="28"/>
        </w:rPr>
        <w:t>Владение навыками звукового анализа и синтеза:</w:t>
      </w:r>
    </w:p>
    <w:p w:rsidR="00634F9A" w:rsidRDefault="00B366D4">
      <w:pPr>
        <w:pStyle w:val="Textbody"/>
        <w:numPr>
          <w:ilvl w:val="0"/>
          <w:numId w:val="2"/>
        </w:numPr>
        <w:spacing w:after="0"/>
        <w:ind w:left="79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умение выделять звук на фоне слова;</w:t>
      </w:r>
    </w:p>
    <w:p w:rsidR="00634F9A" w:rsidRDefault="00B366D4">
      <w:pPr>
        <w:pStyle w:val="Textbody"/>
        <w:numPr>
          <w:ilvl w:val="0"/>
          <w:numId w:val="2"/>
        </w:numPr>
        <w:spacing w:after="0" w:line="236" w:lineRule="atLeast"/>
        <w:ind w:left="79" w:hanging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слышать и выделять первый и последний звук в слове;</w:t>
      </w:r>
    </w:p>
    <w:p w:rsidR="00634F9A" w:rsidRDefault="00B366D4">
      <w:pPr>
        <w:pStyle w:val="Textbody"/>
        <w:numPr>
          <w:ilvl w:val="0"/>
          <w:numId w:val="2"/>
        </w:numPr>
        <w:spacing w:after="0" w:line="236" w:lineRule="atLeast"/>
        <w:ind w:left="79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определять позицию звука в слове (начало, середина, конец);</w:t>
      </w:r>
    </w:p>
    <w:p w:rsidR="00634F9A" w:rsidRDefault="00B366D4">
      <w:pPr>
        <w:pStyle w:val="Textbody"/>
        <w:numPr>
          <w:ilvl w:val="0"/>
          <w:numId w:val="2"/>
        </w:numPr>
        <w:spacing w:after="0" w:line="236" w:lineRule="atLeast"/>
        <w:ind w:left="79" w:hanging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определять</w:t>
      </w:r>
      <w:r>
        <w:rPr>
          <w:rFonts w:ascii="Times New Roman" w:hAnsi="Times New Roman"/>
          <w:color w:val="000000"/>
          <w:sz w:val="28"/>
          <w:szCs w:val="28"/>
        </w:rPr>
        <w:t xml:space="preserve"> количество и последовательность звуков в слове, место звука в слове по отношению к другим;</w:t>
      </w:r>
    </w:p>
    <w:p w:rsidR="00634F9A" w:rsidRDefault="00B366D4">
      <w:pPr>
        <w:pStyle w:val="Textbody"/>
        <w:numPr>
          <w:ilvl w:val="0"/>
          <w:numId w:val="2"/>
        </w:numPr>
        <w:spacing w:after="0" w:line="236" w:lineRule="atLeast"/>
        <w:ind w:left="79" w:hanging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называть слова с заданным звуком;</w:t>
      </w:r>
    </w:p>
    <w:p w:rsidR="00634F9A" w:rsidRDefault="00B366D4">
      <w:pPr>
        <w:pStyle w:val="Textbody"/>
        <w:spacing w:after="0" w:line="236" w:lineRule="atLeast"/>
        <w:ind w:left="79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уметь составлять слова из звуков;</w:t>
      </w:r>
    </w:p>
    <w:p w:rsidR="00634F9A" w:rsidRDefault="00B366D4">
      <w:pPr>
        <w:pStyle w:val="Textbody"/>
        <w:numPr>
          <w:ilvl w:val="0"/>
          <w:numId w:val="2"/>
        </w:numPr>
        <w:spacing w:after="0" w:line="236" w:lineRule="atLeast"/>
        <w:ind w:left="79" w:hanging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дети должны знать и правильно употреблять термины "звук", "слог", "слово</w:t>
      </w:r>
      <w:r>
        <w:rPr>
          <w:rFonts w:ascii="Times New Roman" w:hAnsi="Times New Roman"/>
          <w:color w:val="000000"/>
          <w:sz w:val="28"/>
          <w:szCs w:val="28"/>
        </w:rPr>
        <w:t>", "предложение".</w:t>
      </w: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</w:rPr>
      </w:pPr>
      <w:r>
        <w:rPr>
          <w:rStyle w:val="a5"/>
          <w:rFonts w:ascii="Times New Roman" w:hAnsi="Times New Roman"/>
          <w:b/>
          <w:color w:val="000000"/>
          <w:sz w:val="28"/>
          <w:szCs w:val="28"/>
        </w:rPr>
        <w:t>Слоговая структура слова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Ребенку 6-7 лет доступны слова сложной слоговой структуры (аквариум, библиотекарь, баскетболист, экскаватор). Он произносит их в быстром темпе, не переставляет, не выкидывает, не добавляет звуки и слоги.</w:t>
      </w: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  <w:color w:val="000000"/>
        </w:rPr>
      </w:pP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  <w:color w:val="000000"/>
        </w:rPr>
      </w:pPr>
      <w:r>
        <w:rPr>
          <w:noProof/>
          <w:color w:val="000000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149400</wp:posOffset>
            </wp:positionH>
            <wp:positionV relativeFrom="paragraph">
              <wp:posOffset>41400</wp:posOffset>
            </wp:positionV>
            <wp:extent cx="789840" cy="798120"/>
            <wp:effectExtent l="0" t="0" r="0" b="1980"/>
            <wp:wrapSquare wrapText="right"/>
            <wp:docPr id="2" name="Изображение2" title="2.png - 236.14 K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840" cy="7981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1280159</wp:posOffset>
            </wp:positionH>
            <wp:positionV relativeFrom="margin">
              <wp:posOffset>74160</wp:posOffset>
            </wp:positionV>
            <wp:extent cx="1305000" cy="864359"/>
            <wp:effectExtent l="0" t="0" r="9450" b="0"/>
            <wp:wrapSquare wrapText="right"/>
            <wp:docPr id="3" name="Изображение3" title="3.png - 149.57 K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000" cy="8643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</w:rPr>
      </w:pPr>
      <w:r>
        <w:rPr>
          <w:rStyle w:val="a5"/>
          <w:rFonts w:ascii="Times New Roman" w:hAnsi="Times New Roman"/>
          <w:b/>
          <w:color w:val="000000"/>
          <w:sz w:val="28"/>
          <w:szCs w:val="28"/>
        </w:rPr>
        <w:t>Словарный запас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 7 годам у ребёнка должен быть достаточно большой словарный запас (около 2000 слов)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>В своей речи он должен активно использовать все части речи (существительные, прилагательные, глаголы, наречия, антонимы, синонимы, числительные), пони ма</w:t>
      </w:r>
      <w:r>
        <w:rPr>
          <w:rFonts w:ascii="Times New Roman" w:hAnsi="Times New Roman"/>
          <w:color w:val="000000"/>
          <w:sz w:val="28"/>
          <w:szCs w:val="28"/>
        </w:rPr>
        <w:t>ть переносное значение слов, подбирать обобщающие понятия для группы предметов</w:t>
      </w:r>
      <w:r>
        <w:rPr>
          <w:rStyle w:val="a5"/>
          <w:rFonts w:ascii="Times New Roman" w:hAnsi="Times New Roman"/>
          <w:b/>
          <w:color w:val="000000"/>
          <w:sz w:val="28"/>
          <w:szCs w:val="28"/>
        </w:rPr>
        <w:t>.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132840</wp:posOffset>
            </wp:positionH>
            <wp:positionV relativeFrom="margin">
              <wp:posOffset>0</wp:posOffset>
            </wp:positionV>
            <wp:extent cx="748080" cy="731519"/>
            <wp:effectExtent l="0" t="0" r="0" b="0"/>
            <wp:wrapSquare wrapText="right"/>
            <wp:docPr id="4" name="Изображение5" title="5.png - 225.06 K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080" cy="7315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1023119</wp:posOffset>
            </wp:positionH>
            <wp:positionV relativeFrom="margin">
              <wp:posOffset>0</wp:posOffset>
            </wp:positionV>
            <wp:extent cx="1188719" cy="856079"/>
            <wp:effectExtent l="0" t="0" r="0" b="0"/>
            <wp:wrapSquare wrapText="right"/>
            <wp:docPr id="5" name="Изображение4" title="4.png - 88.90 K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19" cy="8560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2403000</wp:posOffset>
            </wp:positionH>
            <wp:positionV relativeFrom="margin">
              <wp:posOffset>0</wp:posOffset>
            </wp:positionV>
            <wp:extent cx="1030680" cy="756360"/>
            <wp:effectExtent l="0" t="0" r="0" b="5640"/>
            <wp:wrapSquare wrapText="right"/>
            <wp:docPr id="6" name="Изображение6" title="6.png - 41.62 K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680" cy="7563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34F9A" w:rsidRDefault="00634F9A">
      <w:pPr>
        <w:pStyle w:val="Textbody"/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</w:rPr>
      </w:pPr>
      <w:proofErr w:type="spellStart"/>
      <w:r>
        <w:rPr>
          <w:rStyle w:val="a5"/>
          <w:rFonts w:ascii="Times New Roman" w:hAnsi="Times New Roman"/>
          <w:b/>
          <w:color w:val="000000"/>
          <w:sz w:val="28"/>
          <w:szCs w:val="28"/>
        </w:rPr>
        <w:t>Сформированность</w:t>
      </w:r>
      <w:proofErr w:type="spellEnd"/>
      <w:r>
        <w:rPr>
          <w:rStyle w:val="a5"/>
          <w:rFonts w:ascii="Times New Roman" w:hAnsi="Times New Roman"/>
          <w:b/>
          <w:color w:val="000000"/>
          <w:sz w:val="28"/>
          <w:szCs w:val="28"/>
        </w:rPr>
        <w:t xml:space="preserve"> грамматического строя речи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Ребенок должен уметь пользоваться разными способами словообразования и словоизменения (правильно употреблять слова с </w:t>
      </w:r>
      <w:r>
        <w:rPr>
          <w:rFonts w:ascii="Times New Roman" w:hAnsi="Times New Roman"/>
          <w:color w:val="000000"/>
          <w:sz w:val="28"/>
          <w:szCs w:val="28"/>
        </w:rPr>
        <w:t>уменьшительно-ласкательными суффиксами, образовывать слова в нужной форме, образовывать прилагательные от существительных, изменять существительные по числам, падежам, глаголы по видам, понимать и употреблять предлоги, согласовывать числительные и прилагат</w:t>
      </w:r>
      <w:r>
        <w:rPr>
          <w:rFonts w:ascii="Times New Roman" w:hAnsi="Times New Roman"/>
          <w:color w:val="000000"/>
          <w:sz w:val="28"/>
          <w:szCs w:val="28"/>
        </w:rPr>
        <w:t>ельные с существительными).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Игры "Один-много", "Назови предмет ласково", "Назови детенышей", "Чей хвост и чьи уши", "Два и пять предметов".</w:t>
      </w: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z w:val="28"/>
          <w:szCs w:val="28"/>
        </w:rPr>
        <w:t>Связная речь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left</wp:align>
            </wp:positionH>
            <wp:positionV relativeFrom="margin">
              <wp:align>top</wp:align>
            </wp:positionV>
            <wp:extent cx="881280" cy="1155600"/>
            <wp:effectExtent l="0" t="0" r="0" b="6450"/>
            <wp:wrapSquare wrapText="right"/>
            <wp:docPr id="7" name="Изображение7" title="9.png - 60.65 K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280" cy="11556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/>
          <w:b/>
          <w:color w:val="000000"/>
          <w:sz w:val="28"/>
          <w:szCs w:val="28"/>
        </w:rPr>
        <w:t>К 7 годам ребёнок должен уметь</w:t>
      </w:r>
    </w:p>
    <w:p w:rsidR="00634F9A" w:rsidRDefault="00B366D4">
      <w:pPr>
        <w:pStyle w:val="Textbody"/>
        <w:numPr>
          <w:ilvl w:val="0"/>
          <w:numId w:val="3"/>
        </w:numPr>
        <w:spacing w:after="0" w:line="236" w:lineRule="atLeast"/>
        <w:ind w:left="79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пересказывать небольшие по объёму рассказы и сказки</w:t>
      </w:r>
    </w:p>
    <w:p w:rsidR="00634F9A" w:rsidRDefault="00B366D4">
      <w:pPr>
        <w:pStyle w:val="Textbody"/>
        <w:numPr>
          <w:ilvl w:val="0"/>
          <w:numId w:val="3"/>
        </w:numPr>
        <w:spacing w:after="0" w:line="236" w:lineRule="atLeast"/>
        <w:ind w:left="79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составлять рассказ</w:t>
      </w:r>
      <w:r>
        <w:rPr>
          <w:rFonts w:ascii="Times New Roman" w:hAnsi="Times New Roman"/>
          <w:color w:val="000000"/>
          <w:sz w:val="28"/>
          <w:szCs w:val="28"/>
        </w:rPr>
        <w:t xml:space="preserve"> по картинке</w:t>
      </w:r>
    </w:p>
    <w:p w:rsidR="00634F9A" w:rsidRDefault="00B366D4">
      <w:pPr>
        <w:pStyle w:val="Textbody"/>
        <w:numPr>
          <w:ilvl w:val="0"/>
          <w:numId w:val="3"/>
        </w:numPr>
        <w:spacing w:after="0" w:line="236" w:lineRule="atLeast"/>
        <w:ind w:left="79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составлять рассказ по серии картин</w:t>
      </w:r>
    </w:p>
    <w:p w:rsidR="00634F9A" w:rsidRDefault="00B366D4">
      <w:pPr>
        <w:pStyle w:val="Textbody"/>
        <w:numPr>
          <w:ilvl w:val="0"/>
          <w:numId w:val="3"/>
        </w:numPr>
        <w:spacing w:after="0" w:line="236" w:lineRule="atLeast"/>
        <w:ind w:left="79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отвечать на вопросы по тексту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</w:rPr>
      </w:pPr>
      <w:r>
        <w:rPr>
          <w:rStyle w:val="a5"/>
          <w:rFonts w:ascii="Times New Roman" w:hAnsi="Times New Roman"/>
          <w:b/>
          <w:color w:val="000000"/>
          <w:sz w:val="28"/>
          <w:szCs w:val="28"/>
        </w:rPr>
        <w:t>При пересказе (рассказе) обращается внимание:</w:t>
      </w:r>
    </w:p>
    <w:p w:rsidR="00634F9A" w:rsidRDefault="00B366D4">
      <w:pPr>
        <w:pStyle w:val="Textbody"/>
        <w:numPr>
          <w:ilvl w:val="0"/>
          <w:numId w:val="4"/>
        </w:numPr>
        <w:spacing w:after="0" w:line="236" w:lineRule="atLeast"/>
        <w:ind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на понимание ребёнком текста (он должен правильно формулировать основную мысль),</w:t>
      </w:r>
    </w:p>
    <w:p w:rsidR="00634F9A" w:rsidRDefault="00B366D4">
      <w:pPr>
        <w:pStyle w:val="Textbody"/>
        <w:numPr>
          <w:ilvl w:val="0"/>
          <w:numId w:val="4"/>
        </w:numPr>
        <w:spacing w:after="0" w:line="236" w:lineRule="atLeast"/>
        <w:ind w:left="79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структурирование текста (он должен уметь последо</w:t>
      </w:r>
      <w:r>
        <w:rPr>
          <w:rFonts w:ascii="Times New Roman" w:hAnsi="Times New Roman"/>
          <w:color w:val="000000"/>
          <w:sz w:val="28"/>
          <w:szCs w:val="28"/>
        </w:rPr>
        <w:t>вательно и точно строить пересказ),</w:t>
      </w:r>
    </w:p>
    <w:p w:rsidR="00634F9A" w:rsidRDefault="00B366D4">
      <w:pPr>
        <w:pStyle w:val="Textbody"/>
        <w:numPr>
          <w:ilvl w:val="0"/>
          <w:numId w:val="4"/>
        </w:numPr>
        <w:spacing w:after="0" w:line="236" w:lineRule="atLeast"/>
        <w:ind w:left="79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лексику (полнота и точность использования слов),</w:t>
      </w:r>
    </w:p>
    <w:p w:rsidR="00634F9A" w:rsidRDefault="00B366D4">
      <w:pPr>
        <w:pStyle w:val="Textbody"/>
        <w:numPr>
          <w:ilvl w:val="0"/>
          <w:numId w:val="4"/>
        </w:numPr>
        <w:spacing w:after="0" w:line="236" w:lineRule="atLeast"/>
        <w:ind w:left="79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грамматику (он должен правильно строить предложения, уметь использовать</w:t>
      </w:r>
    </w:p>
    <w:p w:rsidR="00634F9A" w:rsidRDefault="00B366D4">
      <w:pPr>
        <w:pStyle w:val="Textbody"/>
        <w:spacing w:after="0" w:line="236" w:lineRule="atLeast"/>
        <w:ind w:left="79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сложные предложения</w:t>
      </w:r>
    </w:p>
    <w:p w:rsidR="00634F9A" w:rsidRDefault="00634F9A">
      <w:pPr>
        <w:pStyle w:val="Textbody"/>
        <w:shd w:val="clear" w:color="auto" w:fill="FFFFFF"/>
        <w:spacing w:after="0" w:line="236" w:lineRule="atLeast"/>
        <w:ind w:left="360"/>
        <w:rPr>
          <w:rFonts w:hint="eastAsia"/>
        </w:rPr>
      </w:pPr>
    </w:p>
    <w:p w:rsidR="00634F9A" w:rsidRDefault="00B366D4">
      <w:pPr>
        <w:pStyle w:val="Textbody"/>
        <w:shd w:val="clear" w:color="auto" w:fill="FFFFFF"/>
        <w:spacing w:after="0" w:line="236" w:lineRule="atLeast"/>
        <w:ind w:left="36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z w:val="28"/>
          <w:szCs w:val="28"/>
        </w:rPr>
        <w:t>Мелкая моторика рук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Хорошо развитая мелкая моторика способствует </w:t>
      </w:r>
      <w:r>
        <w:rPr>
          <w:rFonts w:ascii="Times New Roman" w:hAnsi="Times New Roman"/>
          <w:color w:val="000000"/>
          <w:sz w:val="28"/>
          <w:szCs w:val="28"/>
        </w:rPr>
        <w:t xml:space="preserve">развитию речи (пальчиковая гимнастика, игры с прищепками,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ниткография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использование шариков су-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джок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иппликатора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Кузнецова, обведение и штриховка предметов, шнуровка, нанизывание бусинок, аппликации, лепка, плетение, вырезание ножницами и т.д.).</w:t>
      </w:r>
    </w:p>
    <w:p w:rsidR="00634F9A" w:rsidRDefault="00634F9A">
      <w:pPr>
        <w:pStyle w:val="Textbody"/>
        <w:shd w:val="clear" w:color="auto" w:fill="FFFFFF"/>
        <w:spacing w:after="0" w:line="236" w:lineRule="atLeast"/>
        <w:rPr>
          <w:rFonts w:hint="eastAsia"/>
        </w:rPr>
      </w:pP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z w:val="28"/>
          <w:szCs w:val="28"/>
        </w:rPr>
        <w:t>Психиче</w:t>
      </w:r>
      <w:r>
        <w:rPr>
          <w:rStyle w:val="StrongEmphasis"/>
          <w:rFonts w:ascii="Times New Roman" w:hAnsi="Times New Roman"/>
          <w:color w:val="000000"/>
          <w:sz w:val="28"/>
          <w:szCs w:val="28"/>
        </w:rPr>
        <w:t>ские процессы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 психические процессы тесно взаимосвязаны.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Недоразвитие хотя бы одного психического процесса приводит к нарушению умственного развития ребёнка в целом.</w:t>
      </w:r>
    </w:p>
    <w:p w:rsidR="00634F9A" w:rsidRDefault="00B366D4">
      <w:pPr>
        <w:pStyle w:val="Textbody"/>
        <w:shd w:val="clear" w:color="auto" w:fill="FFFFFF"/>
        <w:spacing w:after="0" w:line="236" w:lineRule="atLeast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left</wp:align>
            </wp:positionH>
            <wp:positionV relativeFrom="margin">
              <wp:align>top</wp:align>
            </wp:positionV>
            <wp:extent cx="1064159" cy="939240"/>
            <wp:effectExtent l="0" t="0" r="2641" b="0"/>
            <wp:wrapSquare wrapText="right"/>
            <wp:docPr id="8" name="Изображение8" title="91.png - 216.31 K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159" cy="9392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StrongEmphasis"/>
          <w:rFonts w:ascii="Times New Roman" w:hAnsi="Times New Roman"/>
          <w:color w:val="000000"/>
          <w:sz w:val="28"/>
          <w:szCs w:val="28"/>
        </w:rPr>
        <w:t>Речевая коммуникация</w:t>
      </w:r>
    </w:p>
    <w:p w:rsidR="00634F9A" w:rsidRDefault="00B366D4">
      <w:pPr>
        <w:pStyle w:val="Textbody"/>
        <w:numPr>
          <w:ilvl w:val="0"/>
          <w:numId w:val="5"/>
        </w:numPr>
        <w:spacing w:after="0" w:line="236" w:lineRule="atLeast"/>
        <w:ind w:hanging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Ребёнок должен быть достаточно активен в общении,</w:t>
      </w:r>
    </w:p>
    <w:p w:rsidR="00634F9A" w:rsidRDefault="00B366D4">
      <w:pPr>
        <w:pStyle w:val="Textbody"/>
        <w:numPr>
          <w:ilvl w:val="0"/>
          <w:numId w:val="5"/>
        </w:numPr>
        <w:spacing w:after="0" w:line="236" w:lineRule="atLeast"/>
        <w:ind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уметь слушать и</w:t>
      </w:r>
      <w:r>
        <w:rPr>
          <w:rFonts w:ascii="Times New Roman" w:hAnsi="Times New Roman"/>
          <w:color w:val="000000"/>
          <w:sz w:val="28"/>
          <w:szCs w:val="28"/>
        </w:rPr>
        <w:t xml:space="preserve"> понимать речь,</w:t>
      </w:r>
    </w:p>
    <w:p w:rsidR="00634F9A" w:rsidRDefault="00B366D4">
      <w:pPr>
        <w:pStyle w:val="Textbody"/>
        <w:numPr>
          <w:ilvl w:val="0"/>
          <w:numId w:val="5"/>
        </w:numPr>
        <w:spacing w:after="0" w:line="236" w:lineRule="atLeast"/>
        <w:ind w:left="79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строить общение с учетом ситуации,</w:t>
      </w:r>
    </w:p>
    <w:p w:rsidR="00634F9A" w:rsidRDefault="00B366D4">
      <w:pPr>
        <w:pStyle w:val="Textbody"/>
        <w:numPr>
          <w:ilvl w:val="0"/>
          <w:numId w:val="5"/>
        </w:numPr>
        <w:spacing w:after="0" w:line="236" w:lineRule="atLeast"/>
        <w:ind w:left="79" w:hanging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легко входить в контакт с детьми и взрослыми,</w:t>
      </w:r>
    </w:p>
    <w:p w:rsidR="00634F9A" w:rsidRDefault="00B366D4">
      <w:pPr>
        <w:pStyle w:val="Textbody"/>
        <w:numPr>
          <w:ilvl w:val="0"/>
          <w:numId w:val="5"/>
        </w:numPr>
        <w:spacing w:after="0" w:line="236" w:lineRule="atLeast"/>
        <w:ind w:left="79" w:hanging="360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>ясно и последовательно выражать свои мысли.</w:t>
      </w:r>
    </w:p>
    <w:p w:rsidR="00634F9A" w:rsidRDefault="00634F9A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sectPr w:rsidR="00634F9A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6D4" w:rsidRDefault="00B366D4">
      <w:pPr>
        <w:rPr>
          <w:rFonts w:hint="eastAsia"/>
        </w:rPr>
      </w:pPr>
      <w:r>
        <w:separator/>
      </w:r>
    </w:p>
  </w:endnote>
  <w:endnote w:type="continuationSeparator" w:id="0">
    <w:p w:rsidR="00B366D4" w:rsidRDefault="00B366D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Symbol"/>
    <w:panose1 w:val="05010000000000000000"/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Arial"/>
    <w:charset w:val="00"/>
    <w:family w:val="swiss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6D4" w:rsidRDefault="00B366D4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B366D4" w:rsidRDefault="00B366D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84620"/>
    <w:multiLevelType w:val="multilevel"/>
    <w:tmpl w:val="069E5F76"/>
    <w:lvl w:ilvl="0">
      <w:numFmt w:val="bullet"/>
      <w:lvlText w:val="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">
    <w:nsid w:val="1FDD25D0"/>
    <w:multiLevelType w:val="multilevel"/>
    <w:tmpl w:val="A4E08E50"/>
    <w:lvl w:ilvl="0">
      <w:numFmt w:val="bullet"/>
      <w:lvlText w:val="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">
    <w:nsid w:val="356A72DB"/>
    <w:multiLevelType w:val="multilevel"/>
    <w:tmpl w:val="31DACB5C"/>
    <w:lvl w:ilvl="0">
      <w:numFmt w:val="bullet"/>
      <w:lvlText w:val="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3">
    <w:nsid w:val="445C4A19"/>
    <w:multiLevelType w:val="multilevel"/>
    <w:tmpl w:val="DFA45262"/>
    <w:lvl w:ilvl="0">
      <w:numFmt w:val="bullet"/>
      <w:lvlText w:val="●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">
    <w:nsid w:val="6F752C9D"/>
    <w:multiLevelType w:val="multilevel"/>
    <w:tmpl w:val="6BFC2E14"/>
    <w:lvl w:ilvl="0">
      <w:numFmt w:val="bullet"/>
      <w:lvlText w:val="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34F9A"/>
    <w:rsid w:val="00634F9A"/>
    <w:rsid w:val="00A95B34"/>
    <w:rsid w:val="00B3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5">
    <w:name w:val="Emphasis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5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IT-консультант IT-консультант</dc:creator>
  <cp:lastModifiedBy>Самоделко Ирина</cp:lastModifiedBy>
  <cp:revision>1</cp:revision>
  <dcterms:created xsi:type="dcterms:W3CDTF">2022-07-08T12:00:00Z</dcterms:created>
  <dcterms:modified xsi:type="dcterms:W3CDTF">2022-07-14T11:10:00Z</dcterms:modified>
</cp:coreProperties>
</file>