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EF" w:rsidRPr="003E18EF" w:rsidRDefault="003E18EF" w:rsidP="003E18E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18EF"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BB6EC9" w:rsidRPr="003E18EF" w:rsidRDefault="003E18EF" w:rsidP="00BB6E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3E18EF">
        <w:rPr>
          <w:rFonts w:ascii="Times New Roman" w:hAnsi="Times New Roman" w:cs="Times New Roman"/>
          <w:b/>
          <w:sz w:val="36"/>
          <w:szCs w:val="36"/>
        </w:rPr>
        <w:t>О чем говорить с ребенком в семье Диалог или монолог?</w:t>
      </w:r>
      <w:r w:rsidR="00BB6EC9" w:rsidRPr="00BB6EC9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 xml:space="preserve"> </w:t>
      </w:r>
      <w:r w:rsidR="00BB6EC9" w:rsidRPr="003E18EF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>Подготовил педаго</w:t>
      </w:r>
      <w:proofErr w:type="gramStart"/>
      <w:r w:rsidR="00BB6EC9" w:rsidRPr="003E18EF">
        <w:rPr>
          <w:rFonts w:ascii="Times New Roman" w:eastAsia="Times New Roman" w:hAnsi="Times New Roman" w:cs="Times New Roman"/>
          <w:b/>
          <w:bCs/>
          <w:sz w:val="28"/>
          <w:szCs w:val="32"/>
          <w:u w:val="single"/>
          <w:lang w:eastAsia="ru-RU"/>
        </w:rPr>
        <w:t>г</w:t>
      </w:r>
      <w:r w:rsidR="00BB6EC9" w:rsidRPr="003E18EF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-</w:t>
      </w:r>
      <w:proofErr w:type="gramEnd"/>
      <w:r w:rsidR="00BB6EC9" w:rsidRPr="003E18EF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психолог</w:t>
      </w:r>
    </w:p>
    <w:p w:rsidR="00BB6EC9" w:rsidRPr="003E18EF" w:rsidRDefault="00BB6EC9" w:rsidP="00BB6E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proofErr w:type="spellStart"/>
      <w:r w:rsidRPr="003E18EF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Залозецкая</w:t>
      </w:r>
      <w:proofErr w:type="spellEnd"/>
      <w:r w:rsidRPr="003E18EF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И.Г</w:t>
      </w:r>
    </w:p>
    <w:p w:rsidR="003E18EF" w:rsidRDefault="003E18EF" w:rsidP="003E18E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18EF" w:rsidRPr="00BB6EC9" w:rsidRDefault="00BB6EC9" w:rsidP="00BB6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26212B96" wp14:editId="6191F0C8">
            <wp:simplePos x="0" y="0"/>
            <wp:positionH relativeFrom="column">
              <wp:posOffset>3158490</wp:posOffset>
            </wp:positionH>
            <wp:positionV relativeFrom="paragraph">
              <wp:posOffset>635</wp:posOffset>
            </wp:positionV>
            <wp:extent cx="2779395" cy="2069465"/>
            <wp:effectExtent l="0" t="0" r="1905" b="6985"/>
            <wp:wrapSquare wrapText="bothSides"/>
            <wp:docPr id="1" name="Рисунок 1" descr="C:\Users\Таня\Desktop\1200x894_0xac120003_40472194416439867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1200x894_0xac120003_404721944164398676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206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8EF" w:rsidRPr="003E18EF">
        <w:rPr>
          <w:rFonts w:ascii="Times New Roman" w:hAnsi="Times New Roman" w:cs="Times New Roman"/>
          <w:sz w:val="28"/>
          <w:szCs w:val="28"/>
        </w:rPr>
        <w:t xml:space="preserve">Уважаемые родители! Умеет ли ваш ребенок отвечать на вопросы своих сверстников, взрослых, обращаться с вопросами к ним? Умеет ли логично и последовательно рассказывать про свою деятельность, увиденное, услышанное, пережитое? Как развита у вашего ребенка фантазия? Составляет ли он сам сказки, рассказы? </w:t>
      </w:r>
    </w:p>
    <w:p w:rsidR="003E18EF" w:rsidRDefault="003E18EF" w:rsidP="003E1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8EF">
        <w:rPr>
          <w:rFonts w:ascii="Times New Roman" w:hAnsi="Times New Roman" w:cs="Times New Roman"/>
          <w:sz w:val="28"/>
          <w:szCs w:val="28"/>
        </w:rPr>
        <w:t xml:space="preserve">Все эти речевые навыки будут ему необходимы в школе. Устная речь человека существует в двух формах: </w:t>
      </w:r>
      <w:proofErr w:type="gramStart"/>
      <w:r w:rsidRPr="003E18EF">
        <w:rPr>
          <w:rFonts w:ascii="Times New Roman" w:hAnsi="Times New Roman" w:cs="Times New Roman"/>
          <w:sz w:val="28"/>
          <w:szCs w:val="28"/>
        </w:rPr>
        <w:t>диалогической</w:t>
      </w:r>
      <w:proofErr w:type="gramEnd"/>
      <w:r w:rsidRPr="003E18EF">
        <w:rPr>
          <w:rFonts w:ascii="Times New Roman" w:hAnsi="Times New Roman" w:cs="Times New Roman"/>
          <w:sz w:val="28"/>
          <w:szCs w:val="28"/>
        </w:rPr>
        <w:t xml:space="preserve"> и монологической. Для диалога характерны короткие неполные предложения, реплики; их полному пониманию помогают мимика, жесты, интонация. </w:t>
      </w:r>
    </w:p>
    <w:p w:rsidR="003E18EF" w:rsidRDefault="003E18EF" w:rsidP="003E1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8EF">
        <w:rPr>
          <w:rFonts w:ascii="Times New Roman" w:hAnsi="Times New Roman" w:cs="Times New Roman"/>
          <w:sz w:val="28"/>
          <w:szCs w:val="28"/>
        </w:rPr>
        <w:t xml:space="preserve">С детства ребенку необходимо общаться с людьми, делиться своими мыслями и переживаниями </w:t>
      </w:r>
      <w:proofErr w:type="gramStart"/>
      <w:r w:rsidRPr="003E18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18EF">
        <w:rPr>
          <w:rFonts w:ascii="Times New Roman" w:hAnsi="Times New Roman" w:cs="Times New Roman"/>
          <w:sz w:val="28"/>
          <w:szCs w:val="28"/>
        </w:rPr>
        <w:t xml:space="preserve"> близкими. В семье эту потребность можно удовлетворить через индивидуальные разговоры и беседы.</w:t>
      </w:r>
    </w:p>
    <w:p w:rsidR="003E18EF" w:rsidRDefault="003E18EF" w:rsidP="003E1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8EF">
        <w:rPr>
          <w:rFonts w:ascii="Times New Roman" w:hAnsi="Times New Roman" w:cs="Times New Roman"/>
          <w:sz w:val="28"/>
          <w:szCs w:val="28"/>
        </w:rPr>
        <w:t xml:space="preserve"> Разговор взрослых с ребенком имеет особое значение, так как влияет на его речевое и общее умственное развитие. Дети, с которыми родители много и вдумчиво беседуют, развиваются быстрее и говорят лучше, имеют правильную речь. Дети, с которыми не общаются, молча играющие в куклы, машинки и другие игрушки, развиваются медленнее и становятся молчаливыми, замкнутыми. Темы для бесед очень разнообразны.</w:t>
      </w:r>
    </w:p>
    <w:p w:rsidR="00BB6EC9" w:rsidRDefault="00BB6EC9" w:rsidP="003E1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8EF" w:rsidRDefault="00BB6EC9" w:rsidP="003E1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C8EED9A" wp14:editId="223E0B35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2141220" cy="1495425"/>
            <wp:effectExtent l="0" t="0" r="0" b="9525"/>
            <wp:wrapSquare wrapText="bothSides"/>
            <wp:docPr id="2" name="Рисунок 2" descr="C:\Users\Таня\Desktop\XK0owrqDxihSyVYBchgNHaYH3rFSIJIZ8VuOyK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я\Desktop\XK0owrqDxihSyVYBchgNHaYH3rFSIJIZ8VuOyK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8EF" w:rsidRPr="003E18EF">
        <w:rPr>
          <w:rFonts w:ascii="Times New Roman" w:hAnsi="Times New Roman" w:cs="Times New Roman"/>
          <w:sz w:val="28"/>
          <w:szCs w:val="28"/>
        </w:rPr>
        <w:t>С детьми младшего возраста нужно разговаривать о понятных, доступных и близких вещах. С детьми постарше можно обсуждать режим дня, игрушки, одежду и обувь и т.д. Тематика бесед для детей 5-6 лет значительно расширяется: космос, армия, транспорт, книжки и сказки. Беседы должны проходить в непринужденной форме.</w:t>
      </w:r>
    </w:p>
    <w:p w:rsidR="003E18EF" w:rsidRDefault="003E18EF" w:rsidP="003E1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8EF">
        <w:rPr>
          <w:rFonts w:ascii="Times New Roman" w:hAnsi="Times New Roman" w:cs="Times New Roman"/>
          <w:sz w:val="28"/>
          <w:szCs w:val="28"/>
        </w:rPr>
        <w:t xml:space="preserve"> Ребенок должен чувствовать, что взрослому интересно его слушать. Причем, рассказывая о своих дневных делах, он учится вспоминать, связывать предложения. В дальнейшем ребенок будет сам просить вас послушать про его дела. Развитию диалогической речи способствует игра «Телефон». </w:t>
      </w:r>
    </w:p>
    <w:p w:rsidR="003E18EF" w:rsidRDefault="003E18EF" w:rsidP="003E1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8EF">
        <w:rPr>
          <w:rFonts w:ascii="Times New Roman" w:hAnsi="Times New Roman" w:cs="Times New Roman"/>
          <w:sz w:val="28"/>
          <w:szCs w:val="28"/>
        </w:rPr>
        <w:t xml:space="preserve">Можно использовать игрушечный телефон или воображаемый. Собеседником ребенка в этой игре выступает взрослый, который и предлагает тему диалога. Например, «Знакомство». Ребенок. Добрый день, </w:t>
      </w:r>
      <w:r w:rsidRPr="003E18EF">
        <w:rPr>
          <w:rFonts w:ascii="Times New Roman" w:hAnsi="Times New Roman" w:cs="Times New Roman"/>
          <w:sz w:val="28"/>
          <w:szCs w:val="28"/>
        </w:rPr>
        <w:lastRenderedPageBreak/>
        <w:t xml:space="preserve">Татьяна Петровна. Взрослый. Извините, с кем я разговариваю? Ребенок. С вами разговаривает Оля. Взрослый. Оля, мама дома? Ребенок. Нет, мама еще не пришла с работы. Диалогической речью дети овладевают примерно в 5 лет. </w:t>
      </w:r>
    </w:p>
    <w:p w:rsidR="003E18EF" w:rsidRDefault="003E18EF" w:rsidP="003E1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8EF">
        <w:rPr>
          <w:rFonts w:ascii="Times New Roman" w:hAnsi="Times New Roman" w:cs="Times New Roman"/>
          <w:sz w:val="28"/>
          <w:szCs w:val="28"/>
        </w:rPr>
        <w:t xml:space="preserve">На 6-ом году жизни ее уже недостаточно, и ребенок сам старается рассказывать сказки, передавать содержание просмотренных фильмов, т.е. пользуется монологической речью. </w:t>
      </w:r>
    </w:p>
    <w:p w:rsidR="003B1D10" w:rsidRDefault="003E18EF" w:rsidP="003B1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8EF">
        <w:rPr>
          <w:rFonts w:ascii="Times New Roman" w:hAnsi="Times New Roman" w:cs="Times New Roman"/>
          <w:sz w:val="28"/>
          <w:szCs w:val="28"/>
        </w:rPr>
        <w:t xml:space="preserve">Монолог – речь одного человека, последовательное изложение мыслей, описание действий, связанность рассказа. Большинство детей на конец дошкольного возраста овладевают связной речью, умеют последовательно описать увиденное, пересказать содержание сказки, рассказа, кино. Но у некоторых детей речь отрывиста, с длинными паузами. В ней преобладают слова-заменители, перечисление предметов или действий, жесты, мимика, не хватает слов для передачи мыслей. </w:t>
      </w:r>
      <w:r w:rsidR="003B1D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333BD48" wp14:editId="22F16B32">
            <wp:simplePos x="0" y="0"/>
            <wp:positionH relativeFrom="column">
              <wp:posOffset>3463290</wp:posOffset>
            </wp:positionH>
            <wp:positionV relativeFrom="paragraph">
              <wp:posOffset>-1270</wp:posOffset>
            </wp:positionV>
            <wp:extent cx="2466975" cy="1847850"/>
            <wp:effectExtent l="0" t="0" r="9525" b="0"/>
            <wp:wrapSquare wrapText="bothSides"/>
            <wp:docPr id="3" name="Рисунок 3" descr="C:\Users\Таня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я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8EF" w:rsidRDefault="003E18EF" w:rsidP="003E1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8EF">
        <w:rPr>
          <w:rFonts w:ascii="Times New Roman" w:hAnsi="Times New Roman" w:cs="Times New Roman"/>
          <w:sz w:val="28"/>
          <w:szCs w:val="28"/>
        </w:rPr>
        <w:t xml:space="preserve">До школы ребенок должен научиться описывать знакомый предмет со всеми его признаками, качествами, уметь сравнивать два-три предмета, самостоятельно рассказывать по картинке, по серии картинок, рассказывать увиденное, пережитое (как отдыхал, что видел в цирке, в лесу…), придумывать сказки на заданную тему. Для описания нужно подобрать известные ребенку предметы, игрушки, картинки: мишутка, кукла, машинка, тарелка. Например: «Это кукла. Она пластмассовая. Куклу звать Аленкой. У Алены голубые глаза, белые волосы, красные щечки. Она улыбается. На ней платье красного цвета в белую полоску. На ногах белые носочки и коричневые туфли. На голове белый бант. С куклой дети играют, кладут ее спать, кормят, одевают». </w:t>
      </w:r>
    </w:p>
    <w:p w:rsidR="003E18EF" w:rsidRDefault="003E18EF" w:rsidP="003E1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8EF">
        <w:rPr>
          <w:rFonts w:ascii="Times New Roman" w:hAnsi="Times New Roman" w:cs="Times New Roman"/>
          <w:sz w:val="28"/>
          <w:szCs w:val="28"/>
        </w:rPr>
        <w:t xml:space="preserve">Потом берется другой предмет. Взрослый напоминает, в какой последовательности следует рассказывать. После 6 лет необходимо научить ребенка сравнивать и сопоставлять два, а потом и три предмета или картинки во время их описания. </w:t>
      </w:r>
    </w:p>
    <w:p w:rsidR="00BB6EC9" w:rsidRDefault="003B1D10" w:rsidP="003E1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A7A6E11" wp14:editId="05DD62FD">
            <wp:simplePos x="0" y="0"/>
            <wp:positionH relativeFrom="column">
              <wp:posOffset>22225</wp:posOffset>
            </wp:positionH>
            <wp:positionV relativeFrom="paragraph">
              <wp:posOffset>977265</wp:posOffset>
            </wp:positionV>
            <wp:extent cx="1343025" cy="1490980"/>
            <wp:effectExtent l="0" t="0" r="9525" b="0"/>
            <wp:wrapSquare wrapText="bothSides"/>
            <wp:docPr id="4" name="Рисунок 4" descr="C:\Users\Таня\Desktop\phpvUK3WS_O-chem-govorit-s-rebenkom-v-seme.-Nonolog-ili-dialog_html_eb3b3b6afaf38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ня\Desktop\phpvUK3WS_O-chem-govorit-s-rebenkom-v-seme.-Nonolog-ili-dialog_html_eb3b3b6afaf384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8EF" w:rsidRPr="003E18EF">
        <w:rPr>
          <w:rFonts w:ascii="Times New Roman" w:hAnsi="Times New Roman" w:cs="Times New Roman"/>
          <w:sz w:val="28"/>
          <w:szCs w:val="28"/>
        </w:rPr>
        <w:t>Если в семье нет сюжетных картинок, помогут иллюстрации из художественных книг с рассказами и сказками. После приобретения новой книжки нужно сначала рассмотреть картинки. При просмотре спрашивать ребенка о том, что он видит. После просмотра следует составить рассказ по картинке.</w:t>
      </w:r>
    </w:p>
    <w:p w:rsidR="003E18EF" w:rsidRPr="00BB6EC9" w:rsidRDefault="003E18EF" w:rsidP="003E18E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3E18EF">
        <w:rPr>
          <w:rFonts w:ascii="Times New Roman" w:hAnsi="Times New Roman" w:cs="Times New Roman"/>
          <w:sz w:val="28"/>
          <w:szCs w:val="28"/>
        </w:rPr>
        <w:t xml:space="preserve"> </w:t>
      </w:r>
      <w:r w:rsidR="003B1D10">
        <w:rPr>
          <w:rFonts w:ascii="Times New Roman" w:hAnsi="Times New Roman" w:cs="Times New Roman"/>
          <w:b/>
          <w:sz w:val="32"/>
          <w:szCs w:val="28"/>
        </w:rPr>
        <w:t>Совет</w:t>
      </w:r>
      <w:bookmarkStart w:id="0" w:name="_GoBack"/>
      <w:bookmarkEnd w:id="0"/>
      <w:r w:rsidRPr="00BB6EC9">
        <w:rPr>
          <w:rFonts w:ascii="Times New Roman" w:hAnsi="Times New Roman" w:cs="Times New Roman"/>
          <w:b/>
          <w:sz w:val="32"/>
          <w:szCs w:val="28"/>
        </w:rPr>
        <w:t xml:space="preserve"> родителям </w:t>
      </w:r>
    </w:p>
    <w:p w:rsidR="003E18EF" w:rsidRDefault="003E18EF" w:rsidP="003E1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8EF">
        <w:rPr>
          <w:rFonts w:ascii="Times New Roman" w:hAnsi="Times New Roman" w:cs="Times New Roman"/>
          <w:sz w:val="28"/>
          <w:szCs w:val="28"/>
        </w:rPr>
        <w:t xml:space="preserve">1. Используйте каждую свободную минуту для беседы с ребенком. </w:t>
      </w:r>
    </w:p>
    <w:p w:rsidR="003E18EF" w:rsidRDefault="003E18EF" w:rsidP="003E1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8EF">
        <w:rPr>
          <w:rFonts w:ascii="Times New Roman" w:hAnsi="Times New Roman" w:cs="Times New Roman"/>
          <w:sz w:val="28"/>
          <w:szCs w:val="28"/>
        </w:rPr>
        <w:t xml:space="preserve">2. Помните, что основные собеседники для ребенка в семье – мама, папа, бабушка или дедушка. </w:t>
      </w:r>
    </w:p>
    <w:p w:rsidR="00601CED" w:rsidRPr="003E18EF" w:rsidRDefault="00601CED" w:rsidP="003E1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1CED" w:rsidRPr="003E1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13"/>
    <w:rsid w:val="003B1D10"/>
    <w:rsid w:val="003E18EF"/>
    <w:rsid w:val="00601CED"/>
    <w:rsid w:val="006F5F13"/>
    <w:rsid w:val="00BB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2023-11-10T06:53:00Z</dcterms:created>
  <dcterms:modified xsi:type="dcterms:W3CDTF">2023-11-10T07:19:00Z</dcterms:modified>
</cp:coreProperties>
</file>