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BF" w:rsidRPr="00DE39EA" w:rsidRDefault="00366EBF" w:rsidP="00366EBF">
      <w:pPr>
        <w:jc w:val="center"/>
        <w:rPr>
          <w:rFonts w:ascii="Times New Roman" w:hAnsi="Times New Roman" w:cs="Times New Roman"/>
          <w:b/>
          <w:color w:val="002060"/>
          <w:sz w:val="40"/>
          <w:szCs w:val="40"/>
          <w:u w:val="single"/>
        </w:rPr>
      </w:pPr>
      <w:r w:rsidRPr="00DE39EA">
        <w:rPr>
          <w:rFonts w:ascii="Times New Roman" w:hAnsi="Times New Roman" w:cs="Times New Roman"/>
          <w:b/>
          <w:color w:val="002060"/>
          <w:sz w:val="40"/>
          <w:szCs w:val="40"/>
          <w:u w:val="single"/>
        </w:rPr>
        <w:t xml:space="preserve">Распространенные ошибки родителей, пагубно </w:t>
      </w:r>
      <w:bookmarkStart w:id="0" w:name="_GoBack"/>
      <w:bookmarkEnd w:id="0"/>
      <w:r w:rsidRPr="00DE39EA">
        <w:rPr>
          <w:rFonts w:ascii="Times New Roman" w:hAnsi="Times New Roman" w:cs="Times New Roman"/>
          <w:b/>
          <w:color w:val="002060"/>
          <w:sz w:val="40"/>
          <w:szCs w:val="40"/>
          <w:u w:val="single"/>
        </w:rPr>
        <w:t>влияющие на речевое развитие ребенка</w:t>
      </w:r>
    </w:p>
    <w:p w:rsidR="00366EBF" w:rsidRDefault="00366EBF" w:rsidP="00366EBF">
      <w:pPr>
        <w:jc w:val="center"/>
        <w:rPr>
          <w:rFonts w:ascii="Times New Roman" w:hAnsi="Times New Roman" w:cs="Times New Roman"/>
          <w:b/>
          <w:sz w:val="40"/>
          <w:szCs w:val="40"/>
        </w:rPr>
      </w:pPr>
    </w:p>
    <w:p w:rsidR="00366EBF" w:rsidRPr="006F2946" w:rsidRDefault="00366EBF" w:rsidP="006F2946">
      <w:pPr>
        <w:pStyle w:val="a3"/>
        <w:jc w:val="right"/>
        <w:rPr>
          <w:rFonts w:ascii="Times New Roman" w:hAnsi="Times New Roman" w:cs="Times New Roman"/>
          <w:sz w:val="28"/>
          <w:szCs w:val="28"/>
        </w:rPr>
      </w:pPr>
      <w:r w:rsidRPr="006F2946">
        <w:rPr>
          <w:rFonts w:ascii="Times New Roman" w:hAnsi="Times New Roman" w:cs="Times New Roman"/>
          <w:sz w:val="28"/>
          <w:szCs w:val="28"/>
        </w:rPr>
        <w:t>Подготовила учитель-логопед:</w:t>
      </w:r>
    </w:p>
    <w:p w:rsidR="00366EBF" w:rsidRPr="006F2946" w:rsidRDefault="00366EBF" w:rsidP="006F2946">
      <w:pPr>
        <w:pStyle w:val="a3"/>
        <w:jc w:val="right"/>
        <w:rPr>
          <w:rFonts w:ascii="Times New Roman" w:hAnsi="Times New Roman" w:cs="Times New Roman"/>
          <w:sz w:val="28"/>
          <w:szCs w:val="28"/>
        </w:rPr>
      </w:pPr>
      <w:r w:rsidRPr="006F2946">
        <w:rPr>
          <w:rFonts w:ascii="Times New Roman" w:hAnsi="Times New Roman" w:cs="Times New Roman"/>
          <w:sz w:val="28"/>
          <w:szCs w:val="28"/>
        </w:rPr>
        <w:t>Денисова Д.Н.</w:t>
      </w:r>
    </w:p>
    <w:p w:rsidR="00366EBF" w:rsidRPr="00366EBF" w:rsidRDefault="00366EBF" w:rsidP="00366EBF">
      <w:pPr>
        <w:jc w:val="right"/>
        <w:rPr>
          <w:rFonts w:ascii="Times New Roman" w:hAnsi="Times New Roman" w:cs="Times New Roman"/>
          <w:sz w:val="28"/>
          <w:szCs w:val="28"/>
        </w:rPr>
      </w:pPr>
    </w:p>
    <w:p w:rsidR="006F2946" w:rsidRDefault="006F2946" w:rsidP="00366EBF">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posOffset>-731520</wp:posOffset>
            </wp:positionH>
            <wp:positionV relativeFrom="margin">
              <wp:posOffset>2717165</wp:posOffset>
            </wp:positionV>
            <wp:extent cx="3609975" cy="3163570"/>
            <wp:effectExtent l="0" t="0" r="9525" b="0"/>
            <wp:wrapSquare wrapText="bothSides"/>
            <wp:docPr id="2" name="Рисунок 2"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9975" cy="316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EBF">
        <w:rPr>
          <w:rFonts w:ascii="Times New Roman" w:hAnsi="Times New Roman" w:cs="Times New Roman"/>
          <w:sz w:val="28"/>
          <w:szCs w:val="28"/>
        </w:rPr>
        <w:t xml:space="preserve">               </w:t>
      </w:r>
      <w:r w:rsidR="00366EBF" w:rsidRPr="00366EBF">
        <w:rPr>
          <w:rFonts w:ascii="Times New Roman" w:hAnsi="Times New Roman" w:cs="Times New Roman"/>
          <w:sz w:val="28"/>
          <w:szCs w:val="28"/>
        </w:rPr>
        <w:t xml:space="preserve">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 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 Одним из наиболее пагубных факторов является так называемое «сюсюканье». </w:t>
      </w:r>
      <w:r>
        <w:rPr>
          <w:rFonts w:ascii="Times New Roman" w:hAnsi="Times New Roman" w:cs="Times New Roman"/>
          <w:sz w:val="28"/>
          <w:szCs w:val="28"/>
        </w:rPr>
        <w:t xml:space="preserve">                 </w:t>
      </w:r>
    </w:p>
    <w:p w:rsidR="00366EBF" w:rsidRPr="00366EBF" w:rsidRDefault="006F2946" w:rsidP="00366EBF">
      <w:pPr>
        <w:rPr>
          <w:rFonts w:ascii="Times New Roman" w:hAnsi="Times New Roman" w:cs="Times New Roman"/>
          <w:sz w:val="28"/>
          <w:szCs w:val="28"/>
        </w:rPr>
      </w:pPr>
      <w:r>
        <w:rPr>
          <w:rFonts w:ascii="Times New Roman" w:hAnsi="Times New Roman" w:cs="Times New Roman"/>
          <w:sz w:val="28"/>
          <w:szCs w:val="28"/>
        </w:rPr>
        <w:t xml:space="preserve">               </w:t>
      </w:r>
      <w:r w:rsidR="00366EBF" w:rsidRPr="00366EBF">
        <w:rPr>
          <w:rFonts w:ascii="Times New Roman" w:hAnsi="Times New Roman" w:cs="Times New Roman"/>
          <w:sz w:val="28"/>
          <w:szCs w:val="28"/>
        </w:rPr>
        <w:t>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366EBF" w:rsidRDefault="00366EBF" w:rsidP="00366EB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6EBF">
        <w:rPr>
          <w:rFonts w:ascii="Times New Roman" w:hAnsi="Times New Roman" w:cs="Times New Roman"/>
          <w:sz w:val="28"/>
          <w:szCs w:val="28"/>
        </w:rPr>
        <w:t xml:space="preserve">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 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 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366EBF">
        <w:rPr>
          <w:rFonts w:ascii="Times New Roman" w:hAnsi="Times New Roman" w:cs="Times New Roman"/>
          <w:sz w:val="28"/>
          <w:szCs w:val="28"/>
        </w:rPr>
        <w:t>слого</w:t>
      </w:r>
      <w:proofErr w:type="spellEnd"/>
      <w:r w:rsidRPr="00366EBF">
        <w:rPr>
          <w:rFonts w:ascii="Times New Roman" w:hAnsi="Times New Roman" w:cs="Times New Roman"/>
          <w:sz w:val="28"/>
          <w:szCs w:val="28"/>
        </w:rPr>
        <w:t xml:space="preserve">-звуковой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 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w:t>
      </w:r>
      <w:r>
        <w:rPr>
          <w:rFonts w:ascii="Times New Roman" w:hAnsi="Times New Roman" w:cs="Times New Roman"/>
          <w:sz w:val="28"/>
          <w:szCs w:val="28"/>
        </w:rPr>
        <w:t xml:space="preserve">           </w:t>
      </w:r>
      <w:r w:rsidR="006F2946">
        <w:rPr>
          <w:rFonts w:ascii="Times New Roman" w:hAnsi="Times New Roman" w:cs="Times New Roman"/>
          <w:sz w:val="28"/>
          <w:szCs w:val="28"/>
        </w:rPr>
        <w:t xml:space="preserve">   </w:t>
      </w:r>
      <w:r w:rsidRPr="00366EBF">
        <w:rPr>
          <w:rFonts w:ascii="Times New Roman" w:hAnsi="Times New Roman" w:cs="Times New Roman"/>
          <w:sz w:val="28"/>
          <w:szCs w:val="28"/>
        </w:rPr>
        <w:t>Часто родителям пр</w:t>
      </w:r>
      <w:r>
        <w:rPr>
          <w:rFonts w:ascii="Times New Roman" w:hAnsi="Times New Roman" w:cs="Times New Roman"/>
          <w:sz w:val="28"/>
          <w:szCs w:val="28"/>
        </w:rPr>
        <w:t xml:space="preserve">още включить ребенку </w:t>
      </w:r>
      <w:proofErr w:type="gramStart"/>
      <w:r>
        <w:rPr>
          <w:rFonts w:ascii="Times New Roman" w:hAnsi="Times New Roman" w:cs="Times New Roman"/>
          <w:sz w:val="28"/>
          <w:szCs w:val="28"/>
        </w:rPr>
        <w:t xml:space="preserve">телевизор,  </w:t>
      </w:r>
      <w:r w:rsidRPr="00366EBF">
        <w:rPr>
          <w:rFonts w:ascii="Times New Roman" w:hAnsi="Times New Roman" w:cs="Times New Roman"/>
          <w:sz w:val="28"/>
          <w:szCs w:val="28"/>
        </w:rPr>
        <w:t>компьютер</w:t>
      </w:r>
      <w:proofErr w:type="gramEnd"/>
      <w:r w:rsidRPr="00366EBF">
        <w:rPr>
          <w:rFonts w:ascii="Times New Roman" w:hAnsi="Times New Roman" w:cs="Times New Roman"/>
          <w:sz w:val="28"/>
          <w:szCs w:val="28"/>
        </w:rPr>
        <w:t xml:space="preserve">,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 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w:t>
      </w:r>
    </w:p>
    <w:p w:rsidR="00366EBF" w:rsidRPr="00366EBF" w:rsidRDefault="00366EBF" w:rsidP="00366EBF">
      <w:pPr>
        <w:rPr>
          <w:rFonts w:ascii="Times New Roman" w:hAnsi="Times New Roman" w:cs="Times New Roman"/>
          <w:b/>
          <w:i/>
          <w:sz w:val="28"/>
          <w:szCs w:val="28"/>
        </w:rPr>
      </w:pPr>
      <w:r w:rsidRPr="00366EBF">
        <w:rPr>
          <w:rFonts w:ascii="Times New Roman" w:hAnsi="Times New Roman" w:cs="Times New Roman"/>
          <w:b/>
          <w:i/>
          <w:sz w:val="28"/>
          <w:szCs w:val="28"/>
        </w:rPr>
        <w:t xml:space="preserve">К подобным правилам стоит отнести следующие: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1. Правильная, грамотная и выразительная речь взрослых.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lastRenderedPageBreak/>
        <w:t xml:space="preserve">2. </w:t>
      </w:r>
      <w:r>
        <w:rPr>
          <w:rFonts w:ascii="Times New Roman" w:hAnsi="Times New Roman" w:cs="Times New Roman"/>
          <w:sz w:val="28"/>
          <w:szCs w:val="28"/>
        </w:rPr>
        <w:t xml:space="preserve"> </w:t>
      </w:r>
      <w:r w:rsidRPr="00366EBF">
        <w:rPr>
          <w:rFonts w:ascii="Times New Roman" w:hAnsi="Times New Roman" w:cs="Times New Roman"/>
          <w:sz w:val="28"/>
          <w:szCs w:val="28"/>
        </w:rPr>
        <w:t xml:space="preserve">Проговаривание действий, называние предметов при общении с детьми раннего возраста (накапливание пассивного словаря)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3. Создание ситуаций, когда ребенок в раннем возрасте должен выразить свое желание словесно.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4. Четкое проговаривание неправильно сказанных ребенком слов, акцентирование его внимания на правильном образце.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5. Создание благоприятной речевой среды, организация игр, провоцирующих речевую активность детей.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6. Создание благоприятного климата в семье, располагающего к общению всех членов семьи. </w:t>
      </w:r>
    </w:p>
    <w:p w:rsid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7. Организация свободного времени ребенка с помощью различных кружков, секций, общения со сверстниками. </w:t>
      </w:r>
    </w:p>
    <w:p w:rsidR="00366EBF" w:rsidRPr="00366EBF"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8. Своевременное обращение за консультацией к специалисту, при отклонениях в развитии речи ребенка.</w:t>
      </w:r>
    </w:p>
    <w:p w:rsidR="00C522A5" w:rsidRDefault="00366EBF" w:rsidP="00366EBF">
      <w:pPr>
        <w:rPr>
          <w:rFonts w:ascii="Times New Roman" w:hAnsi="Times New Roman" w:cs="Times New Roman"/>
          <w:sz w:val="28"/>
          <w:szCs w:val="28"/>
        </w:rPr>
      </w:pPr>
      <w:r w:rsidRPr="00366EBF">
        <w:rPr>
          <w:rFonts w:ascii="Times New Roman" w:hAnsi="Times New Roman" w:cs="Times New Roman"/>
          <w:sz w:val="28"/>
          <w:szCs w:val="28"/>
        </w:rPr>
        <w:t xml:space="preserve">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w:t>
      </w:r>
      <w:proofErr w:type="gramStart"/>
      <w:r w:rsidRPr="00366EBF">
        <w:rPr>
          <w:rFonts w:ascii="Times New Roman" w:hAnsi="Times New Roman" w:cs="Times New Roman"/>
          <w:sz w:val="28"/>
          <w:szCs w:val="28"/>
        </w:rPr>
        <w:t>ребенку</w:t>
      </w:r>
      <w:proofErr w:type="gramEnd"/>
      <w:r w:rsidRPr="00366EBF">
        <w:rPr>
          <w:rFonts w:ascii="Times New Roman" w:hAnsi="Times New Roman" w:cs="Times New Roman"/>
          <w:sz w:val="28"/>
          <w:szCs w:val="28"/>
        </w:rPr>
        <w:t xml:space="preserve"> и родителю.</w:t>
      </w:r>
    </w:p>
    <w:p w:rsidR="00366EBF" w:rsidRPr="00366EBF" w:rsidRDefault="00366EBF" w:rsidP="00366EBF">
      <w:pPr>
        <w:rPr>
          <w:rFonts w:ascii="Times New Roman" w:hAnsi="Times New Roman" w:cs="Times New Roman"/>
          <w:sz w:val="28"/>
          <w:szCs w:val="28"/>
        </w:rPr>
      </w:pPr>
    </w:p>
    <w:p w:rsidR="00366EBF" w:rsidRDefault="00366EBF" w:rsidP="00366EBF">
      <w:r>
        <w:rPr>
          <w:noProof/>
          <w:lang w:eastAsia="ru-RU"/>
        </w:rPr>
        <w:drawing>
          <wp:inline distT="0" distB="0" distL="0" distR="0" wp14:anchorId="3885F148" wp14:editId="058637E4">
            <wp:extent cx="5067946" cy="3684351"/>
            <wp:effectExtent l="0" t="0" r="0" b="0"/>
            <wp:docPr id="1" name="Рисунок 1" descr="Pictu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8890" cy="3699577"/>
                    </a:xfrm>
                    <a:prstGeom prst="rect">
                      <a:avLst/>
                    </a:prstGeom>
                    <a:noFill/>
                    <a:ln>
                      <a:noFill/>
                    </a:ln>
                  </pic:spPr>
                </pic:pic>
              </a:graphicData>
            </a:graphic>
          </wp:inline>
        </w:drawing>
      </w:r>
    </w:p>
    <w:p w:rsidR="00366EBF" w:rsidRDefault="00366EBF" w:rsidP="00366EBF"/>
    <w:sectPr w:rsidR="0036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BF"/>
    <w:rsid w:val="00366EBF"/>
    <w:rsid w:val="006F2946"/>
    <w:rsid w:val="00C522A5"/>
    <w:rsid w:val="00DE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BED2D-DAEF-4FAE-B4DF-98B6C4A3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2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2024-05-26T18:35:00Z</dcterms:created>
  <dcterms:modified xsi:type="dcterms:W3CDTF">2024-05-28T08:29:00Z</dcterms:modified>
</cp:coreProperties>
</file>